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52"/>
        <w:jc w:val="center"/>
      </w:pPr>
      <w:r>
        <w:rPr>
          <w:rFonts w:ascii="標楷體" w:eastAsia="標楷體" w:hAnsi="標楷體"/>
          <w:b/>
          <w:sz w:val="32"/>
          <w:szCs w:val="32"/>
        </w:rPr>
        <w:t>臺灣宗教百景</w:t>
      </w:r>
      <w:bookmarkStart w:id="0" w:name="__DdeLink__3511_940266361"/>
      <w:r>
        <w:rPr>
          <w:rFonts w:ascii="標楷體" w:eastAsia="標楷體" w:hAnsi="標楷體"/>
          <w:b/>
          <w:sz w:val="32"/>
          <w:szCs w:val="32"/>
        </w:rPr>
        <w:t>全民票選</w:t>
      </w:r>
      <w:bookmarkStart w:id="1" w:name="_GoBack"/>
      <w:bookmarkEnd w:id="1"/>
      <w:bookmarkEnd w:id="0"/>
      <w:r>
        <w:rPr>
          <w:rFonts w:ascii="標楷體" w:eastAsia="標楷體" w:hAnsi="標楷體"/>
          <w:b/>
          <w:sz w:val="32"/>
          <w:szCs w:val="32"/>
        </w:rPr>
        <w:t>景點一覽表</w:t>
      </w:r>
    </w:p>
    <w:tbl>
      <w:tblPr>
        <w:jc w:val="left"/>
        <w:tblInd w:type="dxa" w:w="-28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453"/>
        <w:gridCol w:w="708"/>
        <w:gridCol w:w="3262"/>
      </w:tblGrid>
      <w:tr>
        <w:trPr>
          <w:tblHeader w:val="true"/>
          <w:trHeight w:hRule="atLeast" w:val="20"/>
          <w:cantSplit w:val="false"/>
        </w:trPr>
        <w:tc>
          <w:tcPr>
            <w:tcW w:type="dxa" w:w="4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  <w:ind w:hanging="0" w:left="-12" w:right="-22"/>
              <w:jc w:val="center"/>
            </w:pPr>
            <w:r>
              <w:rPr>
                <w:rFonts w:ascii="Times New Roman" w:eastAsia="標楷體" w:hAnsi="Times New Roman"/>
                <w:b/>
                <w:sz w:val="20"/>
                <w:szCs w:val="20"/>
              </w:rPr>
              <w:t>縣市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  <w:jc w:val="center"/>
            </w:pPr>
            <w:r>
              <w:rPr>
                <w:rFonts w:ascii="Times New Roman" w:eastAsia="標楷體" w:hAnsi="Times New Roman"/>
                <w:b/>
                <w:szCs w:val="24"/>
              </w:rPr>
              <w:t>編號</w:t>
            </w:r>
          </w:p>
        </w:tc>
        <w:tc>
          <w:tcPr>
            <w:tcW w:type="dxa" w:w="326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  <w:jc w:val="center"/>
            </w:pPr>
            <w:r>
              <w:rPr>
                <w:rFonts w:ascii="Times New Roman" w:eastAsia="標楷體" w:hAnsi="Times New Roman"/>
                <w:b/>
                <w:szCs w:val="24"/>
              </w:rPr>
              <w:t>名稱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restart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基隆市</w:t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B001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基隆仙洞巖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  <w:jc w:val="center"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B002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基隆大佛禪院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  <w:jc w:val="center"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B003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基隆天顯宮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  <w:jc w:val="center"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B004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基隆慶安宮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  <w:jc w:val="center"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B005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基隆代天宮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  <w:jc w:val="center"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B006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基隆極樂寺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  <w:jc w:val="center"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B007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基隆慈雲寺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  <w:jc w:val="center"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B008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六堵代天府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  <w:jc w:val="center"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B009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和平島天后宮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  <w:jc w:val="center"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B010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雞籠中元祭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  <w:jc w:val="center"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B011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靈泉禪寺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restart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臺北市</w:t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A001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松山慈祐宮暨錫口十三街庄過爐遶境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  <w:jc w:val="center"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A002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松山奉天宮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  <w:jc w:val="center"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A003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松山慈惠堂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  <w:jc w:val="center"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A004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台北清真寺－天方謁壇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  <w:jc w:val="center"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A005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基督後期聖徒教會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  <w:jc w:val="center"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A006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台北行天宮宗教及建築之美巡禮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  <w:jc w:val="center"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A007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臨濟護國禪寺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  <w:jc w:val="center"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A008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濟南基督長老教會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  <w:jc w:val="center"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A009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台北市東和禪寺－市定古蹟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>-</w:t>
            </w:r>
            <w:r>
              <w:rPr>
                <w:rFonts w:ascii="Times New Roman" w:eastAsia="標楷體" w:hAnsi="Times New Roman"/>
                <w:szCs w:val="24"/>
              </w:rPr>
              <w:t>曹洞宗大本山臺灣別院鐘樓、觀音禪堂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  <w:jc w:val="center"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A010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寶藏巖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  <w:jc w:val="center"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A011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城隍廟半日遊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  <w:jc w:val="center"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A012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台北保安宮暨保生文化祭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  <w:jc w:val="center"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A013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台北霞海城隍廟暨台北霞海城隍廟五月十三迎城隍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  <w:jc w:val="center"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A014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台灣基督長老教會大稻埕教會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  <w:jc w:val="center"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A015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臺北市孔廟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  <w:jc w:val="center"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A016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艋舺龍山寺暨艋舺盂蘭盆節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  <w:jc w:val="center"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A017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艋舺清水巖祖師廟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  <w:jc w:val="center"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A018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艋舺青山宮暨靈安尊王暗訪遶境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  <w:jc w:val="center"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A019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慈雲寺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  <w:jc w:val="center"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A020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法華寺「南無妙法蓮華經」石碑與「百度石」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  <w:jc w:val="center"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A021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騰雲駕霧訪仙山 心靈的故鄉－指南宮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  <w:jc w:val="center"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A022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景美集應廟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  <w:jc w:val="center"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A023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芝山巖惠濟宮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  <w:jc w:val="center"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A024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士林慈諴宮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  <w:jc w:val="center"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A025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士林神農宮（芝蘭廟）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  <w:jc w:val="center"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A026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台北市關渡宮暨電動花燈展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  <w:jc w:val="center"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A027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北投普濟寺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  <w:jc w:val="center"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A028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農禪寺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  <w:jc w:val="center"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A029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長老教會北投教堂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restart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新北市</w:t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C001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靈鷲山無生道場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  <w:jc w:val="center"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C002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永和世界宗教博物館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  <w:jc w:val="center"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C003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天主教會台北教區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  <w:jc w:val="center"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C004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法鼓山教育園區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  <w:jc w:val="center"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C005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頂泰山巖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  <w:jc w:val="center"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C006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平溪天燈節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  <w:jc w:val="center"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C007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烘爐地南山福德宮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  <w:jc w:val="center"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C008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新莊地藏庵文武大眾爺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  <w:jc w:val="center"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C009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林口竹林山觀音寺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  <w:jc w:val="center"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C010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淡水鄞山寺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  <w:jc w:val="center"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C011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淡水無極天元宮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  <w:jc w:val="center"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C012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野柳神明淨港文化祭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  <w:jc w:val="center"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C013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三峽長福巖清水祖師公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  <w:jc w:val="center"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C014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圓通禪寺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  <w:jc w:val="center"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C015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黃金神社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  <w:jc w:val="center"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C016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石門十八王公廟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  <w:jc w:val="center"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C017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三重先嗇宮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  <w:jc w:val="center"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C018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五股西雲寺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  <w:jc w:val="center"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C019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樹林彭厝鎮安宮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  <w:jc w:val="center"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C020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汐止拱北殿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restart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宜蘭縣</w:t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D001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二結王公過火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  <w:jc w:val="center"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D002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五結利澤走尪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  <w:jc w:val="center"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D003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四結金身土地公</w:t>
            </w:r>
          </w:p>
        </w:tc>
      </w:tr>
      <w:tr>
        <w:trPr>
          <w:trHeight w:hRule="atLeast" w:val="896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  <w:jc w:val="center"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D004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羅東天主教靈醫會耶穌聖心堂宗教知性之旅</w:t>
            </w:r>
          </w:p>
        </w:tc>
      </w:tr>
      <w:tr>
        <w:trPr>
          <w:trHeight w:hRule="atLeast" w:val="888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  <w:jc w:val="center"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D005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羅東聖母升天堂偶像劇景點追星朝聖地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  <w:jc w:val="center"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D006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亮麗羅東 三月初三日帝爺生 迎熱鬧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  <w:jc w:val="center"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D007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頭城老街南北門福德祠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  <w:jc w:val="center"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D008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頭城搶孤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  <w:jc w:val="center"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D009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宜蘭水燈節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  <w:jc w:val="center"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D010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冬山道教總廟三清宮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restart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桃園縣</w:t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G001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壽山巖觀音寺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  <w:jc w:val="center"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G002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蘆竹五福宮台灣武財神文化祭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  <w:jc w:val="center"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G003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景福宮桃園十五街庄慶讚中元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  <w:jc w:val="center"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G004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龍潭南天宮觀光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  <w:jc w:val="center"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G005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元宵節迎財神踩街遶境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>-</w:t>
            </w:r>
            <w:r>
              <w:rPr>
                <w:rFonts w:ascii="Times New Roman" w:eastAsia="標楷體" w:hAnsi="Times New Roman"/>
                <w:szCs w:val="24"/>
              </w:rPr>
              <w:t>桃園龍元宮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  <w:jc w:val="center"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G006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龍潭永福宮觀光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  <w:jc w:val="center"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G007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大溪蓮座山觀音寺暨大嵙崁觀音季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  <w:jc w:val="center"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G008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大溪齋明寺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  <w:jc w:val="center"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G009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仁海宮、聖蹟亭、元化院—中壢宗教古蹟巡禮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  <w:jc w:val="center"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G010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圓光寺中壢佛學巡禮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  <w:jc w:val="center"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G011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乞龜民俗與八塊厝人文之旅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  <w:jc w:val="center"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G012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觀音鄉甘泉寺石觀音暨古蹟巡禮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  <w:jc w:val="center"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G013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桃園原民部落基國派老教堂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  <w:jc w:val="center"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G014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大溪普濟堂關聖帝君聖誕慶典暨遶境儀式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restart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新竹市</w:t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E001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財團法人台灣省新竹市普天宮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  <w:jc w:val="center"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E002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新竹市都城隍廟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>-</w:t>
            </w:r>
            <w:r>
              <w:rPr>
                <w:rFonts w:ascii="Times New Roman" w:eastAsia="標楷體" w:hAnsi="Times New Roman"/>
                <w:szCs w:val="24"/>
              </w:rPr>
              <w:t>竹塹中元城隍祭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  <w:jc w:val="center"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E003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天公壇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  <w:jc w:val="center"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E004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長和宮、水仙宮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  <w:jc w:val="center"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E005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東寧宮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  <w:jc w:val="center"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E006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新竹孔子廟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  <w:jc w:val="center"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E007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天主教會新竹教區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  <w:jc w:val="center"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E008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香山天后宮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  <w:jc w:val="center"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E009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關帝廟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  <w:jc w:val="center"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E010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開台金山寺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  <w:jc w:val="center"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E011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竹蓮寺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restart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新竹縣</w:t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F001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竹東五指山觀音寺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F002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新豐池和宮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F003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湖口三元宮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F004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新埔褒忠亭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F005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北埔慈天宮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F006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關西太和宮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F007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竹北蓮花寺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F008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峨眉天恩彌勒佛院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F009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五峰清泉天主堂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F010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尖石鎮西堡教會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F011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尖石司馬庫斯教會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F012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峨眉天主堂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F013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湖口天主堂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restart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苗栗縣</w:t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H001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客庄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>12</w:t>
            </w:r>
            <w:r>
              <w:rPr>
                <w:rFonts w:ascii="Times New Roman" w:eastAsia="標楷體" w:hAnsi="Times New Roman"/>
                <w:szCs w:val="24"/>
              </w:rPr>
              <w:t>大節慶系列活動─三義鄉雲火龍節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H002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造橋天賜佛院自然生態園區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H003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獅潭仙山宗教園區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H004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竹南龍鳳宮─台灣最高大媽祖宗教祈福之旅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H005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苗栗獅頭山宗教文化勝景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H006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苗栗蓮臺山妙音淨苑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H007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竹南中港慈裕宮─祭江洗港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H008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玉清宮苗栗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>(</w:t>
            </w:r>
            <w:r>
              <w:rPr>
                <w:rFonts w:ascii="Times New Roman" w:eastAsia="標楷體" w:hAnsi="Times New Roman"/>
                <w:szCs w:val="24"/>
              </w:rPr>
              <w:t>火旁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>)</w:t>
            </w:r>
            <w:r>
              <w:rPr>
                <w:rFonts w:ascii="Times New Roman" w:eastAsia="標楷體" w:hAnsi="Times New Roman"/>
                <w:szCs w:val="24"/>
              </w:rPr>
              <w:t>龍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H009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大湖聖衡宮─風情萬種薑麻園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H010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白沙屯媽祖徒步進香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H011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苗栗文昌祠士子開中門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H012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苑裡慈和宮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H013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後龍慈雲宮攻炮城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H014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苗栗象山孔廟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H015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苗栗頭屋永春宮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H016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通霄神社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restart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臺中市</w:t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I001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臺中孔廟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I002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臺中柳原教會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I003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東海大學路思義教堂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I004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臺中樂成宮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>-</w:t>
            </w:r>
            <w:r>
              <w:rPr>
                <w:rFonts w:ascii="Times New Roman" w:eastAsia="標楷體" w:hAnsi="Times New Roman"/>
                <w:szCs w:val="24"/>
              </w:rPr>
              <w:t>旱溪媽祖遶境十八庄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I005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臺中林氏宗廟</w:t>
            </w:r>
          </w:p>
        </w:tc>
      </w:tr>
      <w:tr>
        <w:trPr>
          <w:trHeight w:hRule="atLeast" w:val="802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I006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臺中萬和宮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>-</w:t>
            </w:r>
            <w:r>
              <w:rPr>
                <w:rFonts w:ascii="Times New Roman" w:eastAsia="標楷體" w:hAnsi="Times New Roman"/>
                <w:szCs w:val="24"/>
              </w:rPr>
              <w:t>老二媽西屯省親遶逕</w:t>
            </w:r>
          </w:p>
        </w:tc>
      </w:tr>
      <w:tr>
        <w:trPr>
          <w:trHeight w:hRule="atLeast" w:val="439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I007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南屯文昌宮廟</w:t>
            </w:r>
          </w:p>
        </w:tc>
      </w:tr>
      <w:tr>
        <w:trPr>
          <w:trHeight w:hRule="atLeast" w:val="439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I008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臺中文昌廟</w:t>
            </w:r>
          </w:p>
        </w:tc>
      </w:tr>
      <w:tr>
        <w:trPr>
          <w:trHeight w:hRule="atLeast" w:val="424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I009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大肚磺溪書院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I010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梧棲真武宮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I011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梧棲大庄浩天宮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I012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大甲文昌祠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I013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大甲鎮瀾宮媽祖遶逕進香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restart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彰化縣</w:t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J001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彰化縣媽祖遶境祈福活動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J002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彰化八卦山大佛暨新春祈福活動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J003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彰化孔子廟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J004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彰化元清觀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J005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彰化威惠宮（聖王廟）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J006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彰化慶安宮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J007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彰化懷忠祠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J008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彰化關帝廟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J009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彰化南瑤宮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J010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彰化鄭成功廟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J011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定光佛廟（汀洲會館）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J012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節孝祠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J013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開化寺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J014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芬園寶藏寺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J015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虎山巖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J016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鹿港龍山寺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J017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鹿港天后宮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J018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台灣護聖宮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J019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鹿港新祖宮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J020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鹿港鳳山寺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J021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鹿港金門館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J022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鹿港南靖宮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J023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鹿港興安宮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J024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鹿港三山國王廟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J025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鹿港城隍廟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J026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鹿港地藏王廟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J027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鹿港文武廟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J028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社頭泰安岩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J029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社頭枋橋頭天門宮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J030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社頭清水岩寺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J031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甘霖宮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J032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埔心羅厝天主堂原教堂（文物館）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J033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大庄慈雲寺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J034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北斗開基祖廟福德祠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J035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北斗普度公壇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J036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北斗大眾爺廟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J037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竹塘醒靈宮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J038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二林仁和宮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J039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大城咸安宮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restart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南投縣</w:t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K001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藍田書院古蹟文化之旅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  <w:jc w:val="center"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K002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南投靈巖山寺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  <w:jc w:val="center"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K003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埔里地母廟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  <w:jc w:val="center"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K004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正德埔里大怫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  <w:jc w:val="center"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K005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埔里恒吉宮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  <w:jc w:val="center"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K006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埔里昭平宮育化堂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  <w:jc w:val="center"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K007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埔里中台禪寺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  <w:jc w:val="center"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K008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草屯雷藏寺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  <w:jc w:val="center"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K009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草屯光慧文教館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  <w:jc w:val="center"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K010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草屯陳府將軍廟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>-</w:t>
            </w:r>
            <w:r>
              <w:rPr>
                <w:rFonts w:ascii="Times New Roman" w:eastAsia="標楷體" w:hAnsi="Times New Roman"/>
                <w:szCs w:val="24"/>
              </w:rPr>
              <w:t>新春鬧元宵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  <w:jc w:val="center"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K011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草屯登瀛書院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  <w:jc w:val="center"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K012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草屯敦和宮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  <w:jc w:val="center"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K013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竹山社寮紫南宮吃丁酒、借金與中秋金雞文化節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  <w:jc w:val="center"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K014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竹山連興宮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>-</w:t>
            </w:r>
            <w:r>
              <w:rPr>
                <w:rFonts w:ascii="Times New Roman" w:eastAsia="標楷體" w:hAnsi="Times New Roman"/>
                <w:szCs w:val="24"/>
              </w:rPr>
              <w:t>星君護土竹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  <w:jc w:val="center"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K015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集集鎮國寺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  <w:jc w:val="center"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K016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集集大眾爺廟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  <w:jc w:val="center"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K017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集集廣盛宮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  <w:jc w:val="center"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K018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集集明新書院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  <w:jc w:val="center"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K019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集集鎮武昌宮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  <w:jc w:val="center"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K020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名間受天宮－玄天上帝聖誕日暨元宵米糕慶典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  <w:jc w:val="center"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K021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鹿谷鳳凰山寺－慚愧祖師文化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  <w:jc w:val="center"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K022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密宗文化之旅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  <w:jc w:val="center"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K023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日月潭文武廟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  <w:jc w:val="center"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K024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日月潭玄奘寺－玄奘大師頭骨舍利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  <w:jc w:val="center"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K025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日月潭龍鳯宮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  <w:jc w:val="center"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K026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日月潭玄光寺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  <w:jc w:val="center"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K027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南投啟示玄機院（孔明廟）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  <w:jc w:val="center"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K028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南投護國宮－客庄十二大節慶國姓搶成功祭祀及踩街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  <w:jc w:val="center"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K029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國姓奉天宮－天穿日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  <w:jc w:val="center"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K030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南投禪機山仙佛寺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  <w:jc w:val="center"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K031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國姓靈光寺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  <w:jc w:val="center"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K032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國姓佛光山清德寺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  <w:jc w:val="center"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K033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南投水里永豐宮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  <w:jc w:val="center"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K034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水里義民廟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  <w:jc w:val="center"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K035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水里受鎮宮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  <w:jc w:val="center"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K036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南投地利天主堂－聖誕節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  <w:jc w:val="center"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K037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月眉厝龍德廟及刑期無刑匾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  <w:jc w:val="center"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K038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草屯惠德宮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restart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雲林縣</w:t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N001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bCs/>
                <w:szCs w:val="24"/>
              </w:rPr>
              <w:t>北港朝天宮迎媽祖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N002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bCs/>
                <w:szCs w:val="24"/>
              </w:rPr>
              <w:t>北港朝天宮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N003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bCs/>
                <w:szCs w:val="24"/>
              </w:rPr>
              <w:t>雲林六房媽過爐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N004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bCs/>
                <w:szCs w:val="24"/>
              </w:rPr>
              <w:t>虎尾中元節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N005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bCs/>
                <w:szCs w:val="24"/>
              </w:rPr>
              <w:t>雲林馬鳴山鎮安宮</w:t>
            </w:r>
            <w:r>
              <w:rPr>
                <w:rFonts w:ascii="Times New Roman" w:eastAsia="標楷體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標楷體" w:hAnsi="Times New Roman"/>
                <w:bCs/>
                <w:szCs w:val="24"/>
              </w:rPr>
              <w:t>五年千歲元宵節繞境吃飯擔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N006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bCs/>
                <w:szCs w:val="24"/>
              </w:rPr>
              <w:t>水林蕃薯寮媽遶境元宵文化節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N007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bCs/>
                <w:szCs w:val="24"/>
              </w:rPr>
              <w:t>大埤三山國王廟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N008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bCs/>
                <w:szCs w:val="24"/>
              </w:rPr>
              <w:t>虎尾持法媽祖宮宗教園區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N009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bCs/>
                <w:szCs w:val="24"/>
              </w:rPr>
              <w:t>土庫順天宮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N010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bCs/>
                <w:szCs w:val="24"/>
              </w:rPr>
              <w:t>四湖海清宮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N011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bCs/>
                <w:szCs w:val="24"/>
              </w:rPr>
              <w:t>口湖牽水車藏</w:t>
            </w:r>
            <w:r>
              <w:rPr>
                <w:rFonts w:ascii="Times New Roman" w:eastAsia="標楷體" w:hAnsi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eastAsia="標楷體" w:hAnsi="Times New Roman"/>
                <w:bCs/>
                <w:szCs w:val="24"/>
              </w:rPr>
              <w:t>狀</w:t>
            </w:r>
            <w:r>
              <w:rPr>
                <w:rFonts w:ascii="Times New Roman" w:eastAsia="標楷體" w:hAnsi="Times New Roman"/>
                <w:bCs/>
                <w:sz w:val="24"/>
                <w:szCs w:val="24"/>
              </w:rPr>
              <w:t>)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N012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bCs/>
                <w:szCs w:val="24"/>
              </w:rPr>
              <w:t>西螺太平媽祖文化祭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N013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bCs/>
                <w:szCs w:val="24"/>
              </w:rPr>
              <w:t>古坑劍湖山慈光寺佛教藝術園區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N014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bCs/>
                <w:szCs w:val="24"/>
              </w:rPr>
              <w:t>褒忠馬鳴山鎮安宮五年千歲信仰文化園區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N015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bCs/>
                <w:szCs w:val="24"/>
              </w:rPr>
              <w:t>北港武德宮財神信仰文化園區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N016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bCs/>
                <w:szCs w:val="24"/>
              </w:rPr>
              <w:t>斗六真一寺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N017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bCs/>
                <w:szCs w:val="24"/>
              </w:rPr>
              <w:t>西螺振文書院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N018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bCs/>
                <w:szCs w:val="24"/>
              </w:rPr>
              <w:t>北港義民廟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N019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bCs/>
                <w:szCs w:val="24"/>
              </w:rPr>
              <w:t>麥寮拱範宮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N020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bCs/>
                <w:szCs w:val="24"/>
              </w:rPr>
              <w:t>四湖參天宮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N021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bCs/>
                <w:szCs w:val="24"/>
              </w:rPr>
              <w:t>麥寮施厝聚寶宮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restart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嘉義市</w:t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L001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嘉義城隍廟－城隍聖誕祭典城隍繞境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L002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嘉義九華山地藏庵－宗教聖地之旅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L003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嘉義武當山玄天上帝廟－下路頭鞦韆賽會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L004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嘉義大天宮－宗教聖地之旅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L005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嘉義仁武宮－古蹟之旅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L006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嘉義西門長老教會禮拜堂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L007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嘉義朝天宮－媽祖文化</w:t>
            </w:r>
          </w:p>
        </w:tc>
      </w:tr>
      <w:tr>
        <w:trPr>
          <w:trHeight w:hRule="atLeast" w:val="844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L008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嘉邑鎮天宮－關聖帝君文化之旅</w:t>
            </w:r>
          </w:p>
        </w:tc>
      </w:tr>
      <w:tr>
        <w:trPr>
          <w:trHeight w:hRule="atLeast" w:val="816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L009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嘉義七苦聖母堂－聖母七苦宗教文化之旅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L010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嘉義佛光山圓福寺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L011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原嘉義神社附屬館所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restart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嘉義縣</w:t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M001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鄒族戰祭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>Mayasvi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M002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民雄大士爺廟—大士爺祭典</w:t>
            </w:r>
          </w:p>
        </w:tc>
      </w:tr>
      <w:tr>
        <w:trPr>
          <w:trHeight w:hRule="atLeast" w:val="816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M003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布袋新塭嘉應廟「衝水路、迎客王」</w:t>
            </w:r>
          </w:p>
        </w:tc>
      </w:tr>
      <w:tr>
        <w:trPr>
          <w:trHeight w:hRule="atLeast" w:val="788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M004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新港奉天宮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>--</w:t>
            </w:r>
            <w:r>
              <w:rPr>
                <w:rFonts w:ascii="Times New Roman" w:eastAsia="標楷體" w:hAnsi="Times New Roman"/>
                <w:szCs w:val="24"/>
              </w:rPr>
              <w:t>天上聖母元宵遶境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M005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過溝建德宮火燈夜巡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M006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朴子配天宮御賜燈花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M007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布袋鎮洲南鹽場－謝鹽祭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M008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布袋魍港太聖宮－海上會香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M009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太保福濟宮－七星娘娘聖誕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M010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六腳娘媽堂－聖誕千秋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M011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縣定古蹟樹靈塔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M012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縣定古蹟半天巖紫雲寺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M013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國定古蹟新港水仙宮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restart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臺南市</w:t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O001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南鯤鯓代天府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O002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台南孔子廟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O003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延平郡王祠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O004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正統鹿耳門聖母廟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O005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鹿耳門天后宮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O006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白河區大仙寺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O007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火山碧雲寺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O008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大智山玄空法寺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O009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噶瑪噶居寺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O010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一貫道玉山寶光聖堂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O011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祀典大天后宮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O012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祀典武廟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O013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鹽水蜂炮（鹽水武廟）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O014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台灣第一香西港香：慶安宮西港刈香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O015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東山碧軒寺迎佛祖暨遶境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O016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東山吉貝耍夜祭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O017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安平開台天后宮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O018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hyperlink r:id="rId2">
              <w:r>
                <w:rPr>
                  <w:rStyle w:val="style16"/>
                  <w:rFonts w:ascii="Times New Roman" w:eastAsia="標楷體" w:hAnsi="Times New Roman"/>
                  <w:color w:val="00000A"/>
                  <w:szCs w:val="24"/>
                </w:rPr>
                <w:t>台南開隆宮七娘媽生，做十六歲</w:t>
              </w:r>
            </w:hyperlink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O019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安定長興宮瘟王祭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O020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安定真護宮王船醮典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O021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新營太子爺廟哪吒文化采風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O022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頭社太祖夜祭（忠義廟）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O023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臺灣基督長老教會加利利宣教中心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O024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臺南文衡殿文衡聖帝聖誔慶典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O025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後壁泰安宮巡禮繞境活動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O026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菁寮天主教聖十字架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O027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台灣省台南市台灣省首廟天壇 祭天寺廟之旅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O028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台南太平境長老教會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O029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台南中華聖母教座堂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O030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麻豆代天府暨麻豆香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O031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學甲慈濟宮暨葉王交趾陶、學甲香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O032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台南五妃廟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O033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台南市善化慶安宮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O034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台南市大觀音亭興濟宮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O035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台南西華堂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O036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台南開基天后宮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O037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台南北極殿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O038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臺灣府城隍廟暨「爾來了」匾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O039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台南總趕宮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O040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台南擇賢堂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O041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台南陳德聚堂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O042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台南鄭氏家廟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restart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高雄市</w:t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P001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高雄文武聖殿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P002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高雄代天府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P003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楠梓天后宮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P004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高雄三鳳宮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P005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苓雅玫瑰聖母聖殿主教座堂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P006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旗後天后宮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P007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前鎮佛公天后宮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P008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鳳山龍山寺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P009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鳳山紫竹林精舍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P010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林園清水寺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P011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佛光山寺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P012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岡山壽天宮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P013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橋頭九甲圍義山宮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P014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田寮日月禪寺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P015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阿蓮大崗山超鋒寺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P016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下茄萣金鑾宮王醮大典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P017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彌陀彌壽宮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P018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旗山天后宮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P019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天主教旗山聖若瑟堂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P020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六龜一貫道天臺山道場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P021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甲仙天壇元宋太祖宮</w:t>
            </w:r>
          </w:p>
        </w:tc>
      </w:tr>
      <w:tr>
        <w:trPr>
          <w:trHeight w:hRule="atLeast" w:val="83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P022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天主教會高雄教區附設真福山社福園區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P023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內門南海紫竹寺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P024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內門紫竹寺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P025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美濃廣善堂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P026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美濃南隆輔天五榖宮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P027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高雄市壽山忠烈祠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P028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左營蓮池潭春秋閣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P029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左營蓮池潭龍虎塔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P030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內門宋江陣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P031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高雄文化院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>-</w:t>
            </w:r>
            <w:r>
              <w:rPr>
                <w:rFonts w:ascii="Times New Roman" w:eastAsia="標楷體" w:hAnsi="Times New Roman"/>
                <w:szCs w:val="24"/>
              </w:rPr>
              <w:t>臺灣天壇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P032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內門順賢宮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restart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屏東縣</w:t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S001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東港迎王平安祭典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S002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萬金聖誕季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S003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禮納里部落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>9</w:t>
            </w:r>
            <w:r>
              <w:rPr>
                <w:rFonts w:ascii="Times New Roman" w:eastAsia="標楷體" w:hAnsi="Times New Roman"/>
                <w:szCs w:val="24"/>
              </w:rPr>
              <w:t>座教堂巡禮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S004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排灣族五年祭</w:t>
            </w:r>
          </w:p>
        </w:tc>
      </w:tr>
      <w:tr>
        <w:trPr>
          <w:trHeight w:hRule="atLeast" w:val="796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S005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九如鄉三山國王廟王爺奶奶回娘家</w:t>
            </w:r>
          </w:p>
        </w:tc>
      </w:tr>
      <w:tr>
        <w:trPr>
          <w:trHeight w:hRule="atLeast" w:val="411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S006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加蚋埔平埔夜祭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S007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韓愈文化祭</w:t>
            </w:r>
          </w:p>
        </w:tc>
      </w:tr>
      <w:tr>
        <w:trPr>
          <w:trHeight w:hRule="atLeast" w:val="411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S008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1.</w:t>
            </w:r>
            <w:r>
              <w:rPr>
                <w:rFonts w:ascii="Times New Roman" w:eastAsia="標楷體" w:hAnsi="Times New Roman"/>
                <w:szCs w:val="24"/>
              </w:rPr>
              <w:t xml:space="preserve">春祭忠義   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>2.</w:t>
            </w:r>
            <w:r>
              <w:rPr>
                <w:rFonts w:ascii="Times New Roman" w:eastAsia="標楷體" w:hAnsi="Times New Roman"/>
                <w:szCs w:val="24"/>
              </w:rPr>
              <w:t>秋祭忠義</w:t>
            </w:r>
          </w:p>
        </w:tc>
      </w:tr>
      <w:tr>
        <w:trPr>
          <w:trHeight w:hRule="atLeast" w:val="424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S009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福安宮風情之旅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S010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不動寺新春消災祈福大護摩活動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S011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普龍殿之旅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S012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佳冬鄉新丁祭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S013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北勢寮保安宮滿路涎香傳承之旅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S014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恆春搶孤及爬孤棚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S015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百年古蹟朝林宮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S016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曾子秋祭祭祀大典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S017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屏東縣萬巒鄉加匏朗平埔族夜祭照趒戲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S018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大路關三隻石獅公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restart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</w:pPr>
            <w:r>
              <w:rPr>
                <w:rFonts w:ascii="Times New Roman" w:eastAsia="標楷體" w:hAnsi="Times New Roman"/>
                <w:szCs w:val="24"/>
              </w:rPr>
              <w:t>花蓮縣</w:t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U001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吉安勝安宮王母娘娘下降聖蹟紀念碑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U002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新城保安宮天公生慶典、宮慶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>(</w:t>
            </w:r>
            <w:r>
              <w:rPr>
                <w:rFonts w:ascii="Times New Roman" w:eastAsia="標楷體" w:hAnsi="Times New Roman"/>
                <w:szCs w:val="24"/>
              </w:rPr>
              <w:t>謝平安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>)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U003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花蓮萬榮明利上聖保祿堂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>-</w:t>
            </w:r>
            <w:r>
              <w:rPr>
                <w:rFonts w:ascii="Times New Roman" w:eastAsia="標楷體" w:hAnsi="Times New Roman"/>
                <w:szCs w:val="24"/>
              </w:rPr>
              <w:t>天主教朝聖彌撒日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U004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花蓮港天宮暨龍柱樓梯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U005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壽豐樹湖順天府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U006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花蓮天主教文物館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U007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花蓮美崙浸信會－星期天主日敬拜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U008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瑞穗富源保安宮－城隍「夜訪」暨  「鼓王爭霸戰」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U009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瑞穗青蓮寺－佛誕日浴佛與遶境活動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U010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玉里協天宮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>-</w:t>
            </w:r>
            <w:r>
              <w:rPr>
                <w:rFonts w:ascii="Times New Roman" w:eastAsia="標楷體" w:hAnsi="Times New Roman"/>
                <w:szCs w:val="24"/>
              </w:rPr>
              <w:t>「後山保障」匾額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U011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花蓮光復保安寺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>-</w:t>
            </w:r>
            <w:r>
              <w:rPr>
                <w:rFonts w:ascii="Times New Roman" w:eastAsia="標楷體" w:hAnsi="Times New Roman"/>
                <w:szCs w:val="24"/>
              </w:rPr>
              <w:t>佛祖聖誕祝壽團拜暨全鄉遶境祈福嘉年華會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U012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日式寺院建築－吉安慶修院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U013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秀林鄉普明寺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U014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新城神社舊址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U015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壽豐碧蓮寺暨豐田神社參道與遺構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U016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瑞穗鄉慶安宮土地公廟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U017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花蓮縣豐濱鄉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>Makotaay(</w:t>
            </w:r>
            <w:r>
              <w:rPr>
                <w:rFonts w:ascii="Times New Roman" w:eastAsia="標楷體" w:hAnsi="Times New Roman"/>
                <w:szCs w:val="24"/>
              </w:rPr>
              <w:t>港口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>)</w:t>
            </w:r>
            <w:r>
              <w:rPr>
                <w:rFonts w:ascii="Times New Roman" w:eastAsia="標楷體" w:hAnsi="Times New Roman"/>
                <w:szCs w:val="24"/>
              </w:rPr>
              <w:t>部落阿美族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>ilisin</w:t>
            </w:r>
            <w:r>
              <w:rPr>
                <w:rFonts w:ascii="Times New Roman" w:eastAsia="標楷體" w:hAnsi="Times New Roman"/>
                <w:szCs w:val="24"/>
              </w:rPr>
              <w:t>豐年祭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U018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</w:rPr>
              <w:t>慈濟文化園區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U019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</w:rPr>
              <w:t>靜思精舍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restart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臺東縣</w:t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T001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臺東民俗嘉年華會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T002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臺東排灣族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>Maljeveq(</w:t>
            </w:r>
            <w:r>
              <w:rPr>
                <w:rFonts w:ascii="Times New Roman" w:eastAsia="標楷體" w:hAnsi="Times New Roman"/>
                <w:szCs w:val="24"/>
              </w:rPr>
              <w:t>五年祭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>)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T003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寒單爺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T004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男人石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T005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八仙洞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T006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臺東天后宮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T007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天主教白冷外方傳教會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T008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知本天主堂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T009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成廣澳天后宮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T010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客家縱谷信仰巡禮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>-</w:t>
            </w:r>
            <w:r>
              <w:rPr>
                <w:rFonts w:ascii="Times New Roman" w:eastAsia="標楷體" w:hAnsi="Times New Roman"/>
                <w:szCs w:val="24"/>
              </w:rPr>
              <w:t>關山天后宮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T011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教堂與建築巡禮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>-</w:t>
            </w:r>
            <w:r>
              <w:rPr>
                <w:rFonts w:ascii="Times New Roman" w:eastAsia="標楷體" w:hAnsi="Times New Roman"/>
                <w:szCs w:val="24"/>
              </w:rPr>
              <w:t>小馬天主堂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T012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教堂與建築巡禮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>-</w:t>
            </w:r>
            <w:r>
              <w:rPr>
                <w:rFonts w:ascii="Times New Roman" w:eastAsia="標楷體" w:hAnsi="Times New Roman"/>
                <w:szCs w:val="24"/>
              </w:rPr>
              <w:t>宜灣天主堂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T013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教堂與建築巡禮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>-</w:t>
            </w:r>
            <w:r>
              <w:rPr>
                <w:rFonts w:ascii="Times New Roman" w:eastAsia="標楷體" w:hAnsi="Times New Roman"/>
                <w:szCs w:val="24"/>
              </w:rPr>
              <w:t>新港教會會館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T014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教堂與建築巡禮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>-</w:t>
            </w:r>
            <w:r>
              <w:rPr>
                <w:rFonts w:ascii="Times New Roman" w:eastAsia="標楷體" w:hAnsi="Times New Roman"/>
                <w:szCs w:val="24"/>
              </w:rPr>
              <w:t>宜灣長老教會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T015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綠島觀音洞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restart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澎湖縣</w:t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R001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澎湖天后宮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R002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臺灣宗教百景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>-</w:t>
            </w:r>
            <w:r>
              <w:rPr>
                <w:rFonts w:ascii="Times New Roman" w:eastAsia="標楷體" w:hAnsi="Times New Roman"/>
                <w:szCs w:val="24"/>
              </w:rPr>
              <w:t>澎湖馬公城隍廟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R003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臺灣宗教百景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>-</w:t>
            </w:r>
            <w:r>
              <w:rPr>
                <w:rFonts w:ascii="Times New Roman" w:eastAsia="標楷體" w:hAnsi="Times New Roman"/>
                <w:szCs w:val="24"/>
              </w:rPr>
              <w:t>澎湖觀音亭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R004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臺灣宗教百景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>-</w:t>
            </w:r>
            <w:r>
              <w:rPr>
                <w:rFonts w:ascii="Times New Roman" w:eastAsia="標楷體" w:hAnsi="Times New Roman"/>
                <w:szCs w:val="24"/>
              </w:rPr>
              <w:t>澎湖紫微宮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R005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宗教之旅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>-</w:t>
            </w:r>
            <w:r>
              <w:rPr>
                <w:rFonts w:ascii="Times New Roman" w:eastAsia="標楷體" w:hAnsi="Times New Roman"/>
                <w:szCs w:val="24"/>
              </w:rPr>
              <w:t>澎湖白坑玉聖殿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R006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宗教之旅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>-</w:t>
            </w:r>
            <w:r>
              <w:rPr>
                <w:rFonts w:ascii="Times New Roman" w:eastAsia="標楷體" w:hAnsi="Times New Roman"/>
                <w:szCs w:val="24"/>
              </w:rPr>
              <w:t>澎湖尖山顯濟殿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R007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宗教之旅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>-</w:t>
            </w:r>
            <w:r>
              <w:rPr>
                <w:rFonts w:ascii="Times New Roman" w:eastAsia="標楷體" w:hAnsi="Times New Roman"/>
                <w:szCs w:val="24"/>
              </w:rPr>
              <w:t>澎湖龍門安良廟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R008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宗教之旅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>-</w:t>
            </w:r>
            <w:r>
              <w:rPr>
                <w:rFonts w:ascii="Times New Roman" w:eastAsia="標楷體" w:hAnsi="Times New Roman"/>
                <w:szCs w:val="24"/>
              </w:rPr>
              <w:t>澎湖鼎灣開帝殿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R009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宗教之旅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>-</w:t>
            </w:r>
            <w:r>
              <w:rPr>
                <w:rFonts w:ascii="Times New Roman" w:eastAsia="標楷體" w:hAnsi="Times New Roman"/>
                <w:szCs w:val="24"/>
              </w:rPr>
              <w:t>澎湖湖西天后宮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R010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宗教之旅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>-</w:t>
            </w:r>
            <w:r>
              <w:rPr>
                <w:rFonts w:ascii="Times New Roman" w:eastAsia="標楷體" w:hAnsi="Times New Roman"/>
                <w:szCs w:val="24"/>
              </w:rPr>
              <w:t>澎湖赤崁龍德宮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R011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宗教之旅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>-</w:t>
            </w:r>
            <w:r>
              <w:rPr>
                <w:rFonts w:ascii="Times New Roman" w:eastAsia="標楷體" w:hAnsi="Times New Roman"/>
                <w:szCs w:val="24"/>
              </w:rPr>
              <w:t>澎湖通梁保安宮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R012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澎湖溫王宮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>-</w:t>
            </w:r>
            <w:r>
              <w:rPr>
                <w:rFonts w:ascii="Times New Roman" w:eastAsia="標楷體" w:hAnsi="Times New Roman"/>
                <w:szCs w:val="24"/>
              </w:rPr>
              <w:t>海豚廟巡禮</w:t>
            </w:r>
          </w:p>
        </w:tc>
      </w:tr>
      <w:tr>
        <w:trPr>
          <w:trHeight w:hRule="atLeast" w:val="816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R013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臺灣宗教百景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>-</w:t>
            </w:r>
            <w:r>
              <w:rPr>
                <w:rFonts w:ascii="Times New Roman" w:eastAsia="標楷體" w:hAnsi="Times New Roman"/>
                <w:szCs w:val="24"/>
              </w:rPr>
              <w:t>澎湖施公祠及萬軍井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R014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臺灣宗教百景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>-</w:t>
            </w:r>
            <w:r>
              <w:rPr>
                <w:rFonts w:ascii="Times New Roman" w:eastAsia="標楷體" w:hAnsi="Times New Roman"/>
                <w:szCs w:val="24"/>
              </w:rPr>
              <w:t>澎湖文澳城隍廟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restart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金門縣</w:t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V001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浯島迎城隍－文化節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V002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金湖料羅順濟宮－媽祖聖誕巡安之旅</w:t>
            </w:r>
          </w:p>
        </w:tc>
      </w:tr>
      <w:tr>
        <w:trPr>
          <w:trHeight w:hRule="atLeast" w:val="844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V003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金湖新頭伍德宮－蘇府王爺聖誕巡安之旅</w:t>
            </w:r>
          </w:p>
        </w:tc>
      </w:tr>
      <w:tr>
        <w:trPr>
          <w:trHeight w:hRule="atLeast" w:val="866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V004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金湖瓊林保護廟－保生大帝巡安遶境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V005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金門海印寺－宗教聖地參訪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V006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金沙鎮風獅爺護照－尋找風獅爺活動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V007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沙美萬安堂－宗教園區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V008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后水頭慈德宮－古蹟巡禮與中秋王船祭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V009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金沙六甲鶯山廟－祈福繞境文化節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V010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金寧西浦頭李光前廟－李光前將軍殉國紀念日繞境巡安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V011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金寧雙鯉古地關帝廟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>-</w:t>
            </w:r>
            <w:r>
              <w:rPr>
                <w:rFonts w:ascii="Times New Roman" w:eastAsia="標楷體" w:hAnsi="Times New Roman"/>
                <w:szCs w:val="24"/>
              </w:rPr>
              <w:t>關聖帝君聖誕千秋作醮．繞境巡安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V012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烈嶼保生大帝廟－春節擲筊送轎車活動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V013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上林李府將軍廟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V014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羅厝媽袓公園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restart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連江縣</w:t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W001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媽祖宗教園區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W002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馬祖擺暝文化祭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W003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馬祖金板境天后宮參訪及燒塔節活動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453"/>
            <w:vMerge w:val="continue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</w:r>
          </w:p>
        </w:tc>
        <w:tc>
          <w:tcPr>
            <w:tcW w:type="dxa" w:w="70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W004</w:t>
            </w:r>
          </w:p>
        </w:tc>
        <w:tc>
          <w:tcPr>
            <w:tcW w:type="dxa" w:w="3262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>
            <w:pPr>
              <w:pStyle w:val="style0"/>
              <w:widowControl/>
            </w:pPr>
            <w:r>
              <w:rPr>
                <w:rFonts w:ascii="Times New Roman" w:eastAsia="標楷體" w:hAnsi="Times New Roman"/>
                <w:szCs w:val="24"/>
              </w:rPr>
              <w:t>繞著媽祖 遊馬祖</w:t>
            </w:r>
          </w:p>
        </w:tc>
      </w:tr>
    </w:tbl>
    <w:p>
      <w:pPr>
        <w:sectPr>
          <w:footerReference r:id="rId3" w:type="default"/>
          <w:type w:val="nextPage"/>
          <w:pgSz w:h="16838" w:w="11906"/>
          <w:pgMar w:bottom="851" w:footer="567" w:gutter="0" w:header="0" w:left="1418" w:right="1418" w:top="851"/>
          <w:pgNumType w:fmt="decimal"/>
          <w:formProt w:val="false"/>
          <w:textDirection w:val="lrTb"/>
          <w:docGrid w:charSpace="0" w:linePitch="360" w:type="lines"/>
        </w:sectPr>
        <w:pStyle w:val="style0"/>
        <w:jc w:val="center"/>
      </w:pPr>
      <w:r>
        <w:rPr/>
      </w:r>
    </w:p>
    <w:p>
      <w:pPr>
        <w:pStyle w:val="style0"/>
      </w:pPr>
      <w:r>
        <w:rPr/>
      </w:r>
    </w:p>
    <w:sectPr>
      <w:footerReference r:id="rId4" w:type="default"/>
      <w:type w:val="nextPage"/>
      <w:pgSz w:h="16838" w:w="11906"/>
      <w:pgMar w:bottom="851" w:footer="567" w:gutter="0" w:header="0" w:left="1418" w:right="1418" w:top="851"/>
      <w:pgNumType w:fmt="decimal"/>
      <w:formProt w:val="false"/>
      <w:textDirection w:val="lrTb"/>
      <w:docGrid w:charSpace="0" w:linePitch="360" w:type="lines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8"/>
    <w:family w:val="roman"/>
    <w:pitch w:val="variable"/>
  </w:font>
  <w:font w:name="Calibri">
    <w:charset w:val="88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52"/>
      <w:jc w:val="center"/>
    </w:pPr>
    <w:r>
      <w:rPr/>
      <w:fldChar w:fldCharType="begin"/>
    </w:r>
    <w:r>
      <w:instrText> PAGE </w:instrText>
    </w:r>
    <w:r>
      <w:fldChar w:fldCharType="separate"/>
    </w:r>
    <w:r>
      <w:t>24</w:t>
    </w:r>
    <w: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52"/>
      <w:jc w:val="center"/>
    </w:pPr>
    <w:r>
      <w:rPr/>
      <w:fldChar w:fldCharType="begin"/>
    </w:r>
    <w:r>
      <w:instrText> PAGE </w:instrText>
    </w:r>
    <w:r>
      <w:fldChar w:fldCharType="separate"/>
    </w:r>
    <w:r>
      <w:t>24</w:t>
    </w:r>
    <w: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480"/>
</w:settings>
</file>

<file path=word/styles.xml><?xml version="1.0" encoding="utf-8"?>
<w:styles xmlns:w="http://schemas.openxmlformats.org/wordprocessingml/2006/main">
  <w:style w:styleId="style0" w:type="paragraph">
    <w:name w:val="預設"/>
    <w:next w:val="style0"/>
    <w:pPr>
      <w:widowControl w:val="false"/>
      <w:tabs/>
      <w:suppressAutoHyphens w:val="true"/>
    </w:pPr>
    <w:rPr>
      <w:rFonts w:ascii="Calibri" w:cs="Times New Roman" w:eastAsia="新細明體" w:hAnsi="Calibri"/>
      <w:color w:val="auto"/>
      <w:sz w:val="24"/>
      <w:szCs w:val="22"/>
      <w:lang w:bidi="ar-SA" w:eastAsia="zh-TW" w:val="en-US"/>
    </w:rPr>
  </w:style>
  <w:style w:styleId="style15" w:type="character">
    <w:name w:val="Default Paragraph Font"/>
    <w:next w:val="style15"/>
    <w:rPr/>
  </w:style>
  <w:style w:styleId="style16" w:type="character">
    <w:name w:val="網際網路連結"/>
    <w:basedOn w:val="style15"/>
    <w:next w:val="style16"/>
    <w:rPr>
      <w:rFonts w:cs="Times New Roman"/>
      <w:color w:val="0000FF"/>
      <w:u w:val="single"/>
      <w:lang w:bidi="zh-TW" w:eastAsia="zh-TW" w:val="zh-TW"/>
    </w:rPr>
  </w:style>
  <w:style w:styleId="style17" w:type="character">
    <w:name w:val="FollowedHyperlink"/>
    <w:basedOn w:val="style15"/>
    <w:next w:val="style17"/>
    <w:rPr>
      <w:rFonts w:cs="Times New Roman"/>
      <w:color w:val="800080"/>
      <w:u w:val="single"/>
    </w:rPr>
  </w:style>
  <w:style w:styleId="style18" w:type="character">
    <w:name w:val="Header Char"/>
    <w:basedOn w:val="style15"/>
    <w:next w:val="style18"/>
    <w:rPr>
      <w:rFonts w:cs="Times New Roman"/>
      <w:sz w:val="20"/>
    </w:rPr>
  </w:style>
  <w:style w:styleId="style19" w:type="character">
    <w:name w:val="Footer Char"/>
    <w:basedOn w:val="style15"/>
    <w:next w:val="style19"/>
    <w:rPr>
      <w:rFonts w:cs="Times New Roman"/>
      <w:sz w:val="20"/>
    </w:rPr>
  </w:style>
  <w:style w:styleId="style20" w:type="character">
    <w:name w:val="Balloon Text Char"/>
    <w:basedOn w:val="style15"/>
    <w:next w:val="style20"/>
    <w:rPr>
      <w:rFonts w:ascii="Cambria" w:cs="Times New Roman" w:eastAsia="新細明體" w:hAnsi="Cambria"/>
      <w:sz w:val="18"/>
    </w:rPr>
  </w:style>
  <w:style w:styleId="style21" w:type="paragraph">
    <w:name w:val="標題"/>
    <w:basedOn w:val="style0"/>
    <w:next w:val="style22"/>
    <w:pPr>
      <w:keepNext/>
      <w:spacing w:after="120" w:before="240"/>
      <w:contextualSpacing w:val="false"/>
    </w:pPr>
    <w:rPr>
      <w:rFonts w:ascii="Arial" w:cs="Mangal" w:eastAsia="新細明體" w:hAnsi="Arial"/>
      <w:sz w:val="28"/>
      <w:szCs w:val="28"/>
    </w:rPr>
  </w:style>
  <w:style w:styleId="style22" w:type="paragraph">
    <w:name w:val="內文"/>
    <w:basedOn w:val="style0"/>
    <w:next w:val="style22"/>
    <w:pPr>
      <w:spacing w:after="120" w:before="0"/>
      <w:contextualSpacing w:val="false"/>
    </w:pPr>
    <w:rPr/>
  </w:style>
  <w:style w:styleId="style23" w:type="paragraph">
    <w:name w:val="清單"/>
    <w:basedOn w:val="style22"/>
    <w:next w:val="style23"/>
    <w:pPr/>
    <w:rPr>
      <w:rFonts w:cs="Mangal"/>
    </w:rPr>
  </w:style>
  <w:style w:styleId="style24" w:type="paragraph">
    <w:name w:val="標籤"/>
    <w:basedOn w:val="style0"/>
    <w:next w:val="style24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5" w:type="paragraph">
    <w:name w:val="目錄"/>
    <w:basedOn w:val="style0"/>
    <w:next w:val="style25"/>
    <w:pPr>
      <w:suppressLineNumbers/>
    </w:pPr>
    <w:rPr>
      <w:rFonts w:cs="Mangal"/>
    </w:rPr>
  </w:style>
  <w:style w:styleId="style26" w:type="paragraph">
    <w:name w:val="font5"/>
    <w:basedOn w:val="style0"/>
    <w:next w:val="style26"/>
    <w:pPr>
      <w:widowControl/>
      <w:spacing w:after="28" w:before="28"/>
      <w:contextualSpacing w:val="false"/>
    </w:pPr>
    <w:rPr>
      <w:rFonts w:ascii="標楷體" w:cs="新細明體" w:eastAsia="標楷體" w:hAnsi="標楷體"/>
      <w:color w:val="000000"/>
      <w:sz w:val="24"/>
      <w:szCs w:val="24"/>
    </w:rPr>
  </w:style>
  <w:style w:styleId="style27" w:type="paragraph">
    <w:name w:val="font6"/>
    <w:basedOn w:val="style0"/>
    <w:next w:val="style27"/>
    <w:pPr>
      <w:widowControl/>
      <w:spacing w:after="28" w:before="28"/>
      <w:contextualSpacing w:val="false"/>
    </w:pPr>
    <w:rPr>
      <w:rFonts w:ascii="標楷體" w:cs="新細明體" w:eastAsia="標楷體" w:hAnsi="標楷體"/>
      <w:color w:val="000000"/>
      <w:sz w:val="24"/>
      <w:szCs w:val="24"/>
    </w:rPr>
  </w:style>
  <w:style w:styleId="style28" w:type="paragraph">
    <w:name w:val="font7"/>
    <w:basedOn w:val="style0"/>
    <w:next w:val="style28"/>
    <w:pPr>
      <w:widowControl/>
      <w:spacing w:after="28" w:before="28"/>
      <w:contextualSpacing w:val="false"/>
    </w:pPr>
    <w:rPr>
      <w:rFonts w:ascii="新細明體" w:cs="新細明體" w:hAnsi="新細明體"/>
      <w:sz w:val="18"/>
      <w:szCs w:val="18"/>
    </w:rPr>
  </w:style>
  <w:style w:styleId="style29" w:type="paragraph">
    <w:name w:val="xl65"/>
    <w:basedOn w:val="style0"/>
    <w:next w:val="style29"/>
    <w:pPr>
      <w:widowControl/>
      <w:pBdr>
        <w:top w:color="00000A" w:space="0" w:sz="4" w:val="single"/>
        <w:left w:color="00000A" w:space="0" w:sz="4" w:val="single"/>
        <w:bottom w:color="00000A" w:space="0" w:sz="4" w:val="single"/>
        <w:right w:color="00000A" w:space="0" w:sz="4" w:val="single"/>
      </w:pBdr>
      <w:spacing w:after="28" w:before="28"/>
      <w:contextualSpacing w:val="false"/>
    </w:pPr>
    <w:rPr>
      <w:rFonts w:ascii="標楷體" w:cs="新細明體" w:eastAsia="標楷體" w:hAnsi="標楷體"/>
      <w:sz w:val="24"/>
      <w:szCs w:val="24"/>
    </w:rPr>
  </w:style>
  <w:style w:styleId="style30" w:type="paragraph">
    <w:name w:val="xl66"/>
    <w:basedOn w:val="style0"/>
    <w:next w:val="style30"/>
    <w:pPr>
      <w:widowControl/>
      <w:pBdr>
        <w:top w:color="00000A" w:space="0" w:sz="4" w:val="single"/>
        <w:left w:color="00000A" w:space="0" w:sz="4" w:val="single"/>
        <w:bottom w:color="00000A" w:space="0" w:sz="4" w:val="single"/>
        <w:right w:color="00000A" w:space="0" w:sz="4" w:val="single"/>
      </w:pBdr>
      <w:spacing w:after="28" w:before="28"/>
      <w:contextualSpacing w:val="false"/>
    </w:pPr>
    <w:rPr>
      <w:rFonts w:ascii="標楷體" w:cs="新細明體" w:eastAsia="標楷體" w:hAnsi="標楷體"/>
      <w:sz w:val="24"/>
      <w:szCs w:val="24"/>
    </w:rPr>
  </w:style>
  <w:style w:styleId="style31" w:type="paragraph">
    <w:name w:val="xl67"/>
    <w:basedOn w:val="style0"/>
    <w:next w:val="style31"/>
    <w:pPr>
      <w:widowControl/>
      <w:pBdr>
        <w:top w:color="00000A" w:space="0" w:sz="4" w:val="single"/>
        <w:left w:color="00000A" w:space="0" w:sz="4" w:val="single"/>
        <w:bottom w:color="00000A" w:space="0" w:sz="4" w:val="single"/>
        <w:right w:color="00000A" w:space="0" w:sz="4" w:val="single"/>
      </w:pBdr>
      <w:spacing w:after="28" w:before="28"/>
      <w:contextualSpacing w:val="false"/>
    </w:pPr>
    <w:rPr>
      <w:rFonts w:ascii="標楷體" w:cs="新細明體" w:eastAsia="標楷體" w:hAnsi="標楷體"/>
      <w:color w:val="777777"/>
      <w:sz w:val="24"/>
      <w:szCs w:val="24"/>
    </w:rPr>
  </w:style>
  <w:style w:styleId="style32" w:type="paragraph">
    <w:name w:val="xl68"/>
    <w:basedOn w:val="style0"/>
    <w:next w:val="style32"/>
    <w:pPr>
      <w:widowControl/>
      <w:pBdr>
        <w:top w:color="00000A" w:space="0" w:sz="4" w:val="single"/>
        <w:left w:color="00000A" w:space="0" w:sz="4" w:val="single"/>
        <w:bottom w:color="00000A" w:space="0" w:sz="4" w:val="single"/>
        <w:right w:color="00000A" w:space="0" w:sz="4" w:val="single"/>
      </w:pBdr>
      <w:spacing w:after="28" w:before="28"/>
      <w:contextualSpacing w:val="false"/>
      <w:jc w:val="both"/>
    </w:pPr>
    <w:rPr>
      <w:rFonts w:ascii="標楷體" w:cs="新細明體" w:eastAsia="標楷體" w:hAnsi="標楷體"/>
      <w:sz w:val="24"/>
      <w:szCs w:val="24"/>
    </w:rPr>
  </w:style>
  <w:style w:styleId="style33" w:type="paragraph">
    <w:name w:val="xl69"/>
    <w:basedOn w:val="style0"/>
    <w:next w:val="style33"/>
    <w:pPr>
      <w:widowControl/>
      <w:pBdr>
        <w:top w:color="00000A" w:space="0" w:sz="4" w:val="single"/>
        <w:left w:color="00000A" w:space="0" w:sz="4" w:val="single"/>
        <w:bottom w:color="00000A" w:space="0" w:sz="4" w:val="single"/>
        <w:right w:color="00000A" w:space="0" w:sz="4" w:val="single"/>
      </w:pBdr>
      <w:spacing w:after="28" w:before="28"/>
      <w:contextualSpacing w:val="false"/>
    </w:pPr>
    <w:rPr>
      <w:rFonts w:ascii="標楷體" w:cs="新細明體" w:eastAsia="標楷體" w:hAnsi="標楷體"/>
      <w:color w:val="000000"/>
      <w:sz w:val="24"/>
      <w:szCs w:val="24"/>
    </w:rPr>
  </w:style>
  <w:style w:styleId="style34" w:type="paragraph">
    <w:name w:val="xl70"/>
    <w:basedOn w:val="style0"/>
    <w:next w:val="style34"/>
    <w:pPr>
      <w:widowControl/>
      <w:pBdr>
        <w:top w:color="00000A" w:space="0" w:sz="4" w:val="single"/>
        <w:left w:color="00000A" w:space="0" w:sz="4" w:val="single"/>
        <w:bottom w:color="00000A" w:space="0" w:sz="4" w:val="single"/>
        <w:right w:color="00000A" w:space="0" w:sz="4" w:val="single"/>
      </w:pBdr>
      <w:spacing w:after="28" w:before="28"/>
      <w:contextualSpacing w:val="false"/>
      <w:jc w:val="both"/>
    </w:pPr>
    <w:rPr>
      <w:rFonts w:ascii="標楷體" w:cs="新細明體" w:eastAsia="標楷體" w:hAnsi="標楷體"/>
      <w:color w:val="000000"/>
      <w:sz w:val="24"/>
      <w:szCs w:val="24"/>
    </w:rPr>
  </w:style>
  <w:style w:styleId="style35" w:type="paragraph">
    <w:name w:val="xl71"/>
    <w:basedOn w:val="style0"/>
    <w:next w:val="style35"/>
    <w:pPr>
      <w:widowControl/>
      <w:pBdr>
        <w:top w:color="00000A" w:space="0" w:sz="4" w:val="single"/>
        <w:left w:color="00000A" w:space="0" w:sz="4" w:val="single"/>
        <w:bottom w:color="00000A" w:space="0" w:sz="4" w:val="single"/>
        <w:right w:color="00000A" w:space="0" w:sz="4" w:val="single"/>
      </w:pBdr>
      <w:spacing w:after="28" w:before="28"/>
      <w:contextualSpacing w:val="false"/>
    </w:pPr>
    <w:rPr>
      <w:rFonts w:ascii="標楷體" w:cs="新細明體" w:eastAsia="標楷體" w:hAnsi="標楷體"/>
      <w:sz w:val="24"/>
      <w:szCs w:val="24"/>
    </w:rPr>
  </w:style>
  <w:style w:styleId="style36" w:type="paragraph">
    <w:name w:val="xl72"/>
    <w:basedOn w:val="style0"/>
    <w:next w:val="style36"/>
    <w:pPr>
      <w:widowControl/>
      <w:pBdr>
        <w:top w:color="00000A" w:space="0" w:sz="4" w:val="single"/>
        <w:left w:color="00000A" w:space="0" w:sz="4" w:val="single"/>
        <w:bottom w:color="00000A" w:space="0" w:sz="4" w:val="single"/>
        <w:right w:color="00000A" w:space="0" w:sz="4" w:val="single"/>
      </w:pBdr>
      <w:spacing w:after="28" w:before="28"/>
      <w:contextualSpacing w:val="false"/>
    </w:pPr>
    <w:rPr>
      <w:rFonts w:ascii="標楷體" w:cs="新細明體" w:eastAsia="標楷體" w:hAnsi="標楷體"/>
      <w:color w:val="FF0000"/>
      <w:sz w:val="24"/>
      <w:szCs w:val="24"/>
    </w:rPr>
  </w:style>
  <w:style w:styleId="style37" w:type="paragraph">
    <w:name w:val="xl73"/>
    <w:basedOn w:val="style0"/>
    <w:next w:val="style37"/>
    <w:pPr>
      <w:widowControl/>
      <w:pBdr>
        <w:top w:color="00000A" w:space="0" w:sz="4" w:val="single"/>
        <w:left w:color="00000A" w:space="0" w:sz="4" w:val="single"/>
        <w:bottom w:color="00000A" w:space="0" w:sz="4" w:val="single"/>
        <w:right w:color="00000A" w:space="0" w:sz="4" w:val="single"/>
      </w:pBdr>
      <w:spacing w:after="28" w:before="28"/>
      <w:contextualSpacing w:val="false"/>
    </w:pPr>
    <w:rPr>
      <w:rFonts w:ascii="標楷體" w:cs="新細明體" w:eastAsia="標楷體" w:hAnsi="標楷體"/>
      <w:color w:val="FF0000"/>
      <w:sz w:val="20"/>
      <w:szCs w:val="20"/>
    </w:rPr>
  </w:style>
  <w:style w:styleId="style38" w:type="paragraph">
    <w:name w:val="xl74"/>
    <w:basedOn w:val="style0"/>
    <w:next w:val="style38"/>
    <w:pPr>
      <w:widowControl/>
      <w:pBdr>
        <w:top w:color="00000A" w:space="0" w:sz="4" w:val="single"/>
        <w:left w:color="00000A" w:space="0" w:sz="4" w:val="single"/>
        <w:bottom w:color="00000A" w:space="0" w:sz="4" w:val="single"/>
        <w:right w:color="00000A" w:space="0" w:sz="4" w:val="single"/>
      </w:pBdr>
      <w:spacing w:after="28" w:before="28"/>
      <w:contextualSpacing w:val="false"/>
    </w:pPr>
    <w:rPr>
      <w:rFonts w:ascii="標楷體" w:cs="新細明體" w:eastAsia="標楷體" w:hAnsi="標楷體"/>
      <w:color w:val="FF0000"/>
      <w:sz w:val="24"/>
      <w:szCs w:val="24"/>
    </w:rPr>
  </w:style>
  <w:style w:styleId="style39" w:type="paragraph">
    <w:name w:val="xl75"/>
    <w:basedOn w:val="style0"/>
    <w:next w:val="style39"/>
    <w:pPr>
      <w:widowControl/>
      <w:pBdr>
        <w:top w:color="00000A" w:space="0" w:sz="4" w:val="single"/>
        <w:left w:color="00000A" w:space="0" w:sz="4" w:val="single"/>
        <w:bottom w:color="00000A" w:space="0" w:sz="4" w:val="single"/>
        <w:right w:color="00000A" w:space="0" w:sz="4" w:val="single"/>
      </w:pBdr>
      <w:spacing w:after="28" w:before="28"/>
      <w:contextualSpacing w:val="false"/>
      <w:jc w:val="both"/>
    </w:pPr>
    <w:rPr>
      <w:rFonts w:ascii="標楷體" w:cs="新細明體" w:eastAsia="標楷體" w:hAnsi="標楷體"/>
      <w:color w:val="777777"/>
      <w:sz w:val="20"/>
      <w:szCs w:val="20"/>
    </w:rPr>
  </w:style>
  <w:style w:styleId="style40" w:type="paragraph">
    <w:name w:val="xl76"/>
    <w:basedOn w:val="style0"/>
    <w:next w:val="style40"/>
    <w:pPr>
      <w:widowControl/>
      <w:pBdr>
        <w:top w:color="00000A" w:space="0" w:sz="4" w:val="single"/>
        <w:left w:color="00000A" w:space="0" w:sz="4" w:val="single"/>
        <w:bottom w:color="00000A" w:space="0" w:sz="4" w:val="single"/>
        <w:right w:color="00000A" w:space="0" w:sz="4" w:val="single"/>
      </w:pBdr>
      <w:spacing w:after="28" w:before="28"/>
      <w:contextualSpacing w:val="false"/>
    </w:pPr>
    <w:rPr>
      <w:rFonts w:ascii="標楷體" w:cs="新細明體" w:eastAsia="標楷體" w:hAnsi="標楷體"/>
      <w:color w:val="777777"/>
      <w:sz w:val="20"/>
      <w:szCs w:val="20"/>
    </w:rPr>
  </w:style>
  <w:style w:styleId="style41" w:type="paragraph">
    <w:name w:val="xl77"/>
    <w:basedOn w:val="style0"/>
    <w:next w:val="style41"/>
    <w:pPr>
      <w:widowControl/>
      <w:pBdr>
        <w:top w:color="00000A" w:space="0" w:sz="4" w:val="single"/>
        <w:left w:color="00000A" w:space="0" w:sz="4" w:val="single"/>
        <w:bottom w:color="00000A" w:space="0" w:sz="4" w:val="single"/>
        <w:right w:color="00000A" w:space="0" w:sz="4" w:val="single"/>
      </w:pBdr>
      <w:spacing w:after="28" w:before="28"/>
      <w:contextualSpacing w:val="false"/>
    </w:pPr>
    <w:rPr>
      <w:rFonts w:ascii="標楷體" w:cs="新細明體" w:eastAsia="標楷體" w:hAnsi="標楷體"/>
      <w:color w:val="808080"/>
      <w:sz w:val="20"/>
      <w:szCs w:val="20"/>
    </w:rPr>
  </w:style>
  <w:style w:styleId="style42" w:type="paragraph">
    <w:name w:val="xl78"/>
    <w:basedOn w:val="style0"/>
    <w:next w:val="style42"/>
    <w:pPr>
      <w:widowControl/>
      <w:pBdr>
        <w:top w:color="00000A" w:space="0" w:sz="4" w:val="single"/>
        <w:left w:color="00000A" w:space="0" w:sz="4" w:val="single"/>
        <w:bottom w:color="00000A" w:space="0" w:sz="4" w:val="single"/>
        <w:right w:color="00000A" w:space="0" w:sz="4" w:val="single"/>
      </w:pBdr>
      <w:spacing w:after="28" w:before="28"/>
      <w:contextualSpacing w:val="false"/>
      <w:jc w:val="both"/>
    </w:pPr>
    <w:rPr>
      <w:rFonts w:ascii="標楷體" w:cs="新細明體" w:eastAsia="標楷體" w:hAnsi="標楷體"/>
      <w:color w:val="777777"/>
      <w:sz w:val="24"/>
      <w:szCs w:val="24"/>
    </w:rPr>
  </w:style>
  <w:style w:styleId="style43" w:type="paragraph">
    <w:name w:val="xl79"/>
    <w:basedOn w:val="style0"/>
    <w:next w:val="style43"/>
    <w:pPr>
      <w:widowControl/>
      <w:pBdr>
        <w:top w:color="00000A" w:space="0" w:sz="4" w:val="single"/>
        <w:left w:color="00000A" w:space="0" w:sz="4" w:val="single"/>
        <w:bottom w:color="00000A" w:space="0" w:sz="4" w:val="single"/>
        <w:right w:color="00000A" w:space="0" w:sz="4" w:val="single"/>
      </w:pBdr>
      <w:spacing w:after="28" w:before="28"/>
      <w:contextualSpacing w:val="false"/>
      <w:jc w:val="both"/>
    </w:pPr>
    <w:rPr>
      <w:rFonts w:ascii="標楷體" w:cs="新細明體" w:eastAsia="標楷體" w:hAnsi="標楷體"/>
      <w:color w:val="FF0000"/>
      <w:sz w:val="24"/>
      <w:szCs w:val="24"/>
    </w:rPr>
  </w:style>
  <w:style w:styleId="style44" w:type="paragraph">
    <w:name w:val="xl80"/>
    <w:basedOn w:val="style0"/>
    <w:next w:val="style44"/>
    <w:pPr>
      <w:widowControl/>
      <w:pBdr>
        <w:top w:color="00000A" w:space="0" w:sz="4" w:val="single"/>
        <w:left w:color="00000A" w:space="0" w:sz="4" w:val="single"/>
        <w:bottom w:color="00000A" w:space="0" w:sz="4" w:val="single"/>
        <w:right w:color="00000A" w:space="0" w:sz="4" w:val="single"/>
      </w:pBdr>
      <w:spacing w:after="28" w:before="28"/>
      <w:contextualSpacing w:val="false"/>
      <w:jc w:val="center"/>
    </w:pPr>
    <w:rPr>
      <w:rFonts w:ascii="標楷體" w:cs="新細明體" w:eastAsia="標楷體" w:hAnsi="標楷體"/>
      <w:color w:val="000000"/>
      <w:sz w:val="24"/>
      <w:szCs w:val="24"/>
    </w:rPr>
  </w:style>
  <w:style w:styleId="style45" w:type="paragraph">
    <w:name w:val="xl81"/>
    <w:basedOn w:val="style0"/>
    <w:next w:val="style45"/>
    <w:pPr>
      <w:widowControl/>
      <w:pBdr>
        <w:top w:color="00000A" w:space="0" w:sz="4" w:val="single"/>
        <w:left w:color="00000A" w:space="0" w:sz="4" w:val="single"/>
        <w:bottom w:color="00000A" w:space="0" w:sz="4" w:val="single"/>
        <w:right w:color="00000A" w:space="0" w:sz="4" w:val="single"/>
      </w:pBdr>
      <w:spacing w:after="28" w:before="28"/>
      <w:contextualSpacing w:val="false"/>
      <w:jc w:val="center"/>
    </w:pPr>
    <w:rPr>
      <w:rFonts w:ascii="標楷體" w:cs="新細明體" w:eastAsia="標楷體" w:hAnsi="標楷體"/>
      <w:sz w:val="24"/>
      <w:szCs w:val="24"/>
    </w:rPr>
  </w:style>
  <w:style w:styleId="style46" w:type="paragraph">
    <w:name w:val="xl82"/>
    <w:basedOn w:val="style0"/>
    <w:next w:val="style46"/>
    <w:pPr>
      <w:widowControl/>
      <w:pBdr>
        <w:top w:color="00000A" w:space="0" w:sz="4" w:val="single"/>
        <w:left w:color="00000A" w:space="0" w:sz="4" w:val="single"/>
        <w:bottom w:color="00000A" w:space="0" w:sz="4" w:val="single"/>
        <w:right w:color="00000A" w:space="0" w:sz="4" w:val="single"/>
      </w:pBdr>
      <w:spacing w:after="28" w:before="28"/>
      <w:contextualSpacing w:val="false"/>
      <w:jc w:val="center"/>
    </w:pPr>
    <w:rPr>
      <w:rFonts w:ascii="標楷體" w:cs="新細明體" w:eastAsia="標楷體" w:hAnsi="標楷體"/>
      <w:b/>
      <w:bCs/>
      <w:color w:val="FF0000"/>
      <w:sz w:val="24"/>
      <w:szCs w:val="24"/>
    </w:rPr>
  </w:style>
  <w:style w:styleId="style47" w:type="paragraph">
    <w:name w:val="xl83"/>
    <w:basedOn w:val="style0"/>
    <w:next w:val="style47"/>
    <w:pPr>
      <w:widowControl/>
      <w:pBdr>
        <w:top w:color="00000A" w:space="0" w:sz="4" w:val="single"/>
        <w:left w:color="00000A" w:space="0" w:sz="4" w:val="single"/>
        <w:bottom w:color="00000A" w:space="0" w:sz="4" w:val="single"/>
        <w:right w:color="00000A" w:space="0" w:sz="4" w:val="single"/>
      </w:pBdr>
      <w:spacing w:after="28" w:before="28"/>
      <w:contextualSpacing w:val="false"/>
      <w:jc w:val="center"/>
    </w:pPr>
    <w:rPr>
      <w:rFonts w:ascii="標楷體" w:cs="新細明體" w:eastAsia="標楷體" w:hAnsi="標楷體"/>
      <w:b/>
      <w:bCs/>
      <w:sz w:val="24"/>
      <w:szCs w:val="24"/>
    </w:rPr>
  </w:style>
  <w:style w:styleId="style48" w:type="paragraph">
    <w:name w:val="xl84"/>
    <w:basedOn w:val="style0"/>
    <w:next w:val="style48"/>
    <w:pPr>
      <w:widowControl/>
      <w:pBdr>
        <w:top w:color="00000A" w:space="0" w:sz="4" w:val="single"/>
        <w:left w:color="00000A" w:space="0" w:sz="4" w:val="single"/>
        <w:bottom w:color="00000A" w:space="0" w:sz="4" w:val="single"/>
        <w:right w:color="00000A" w:space="0" w:sz="4" w:val="single"/>
      </w:pBdr>
      <w:spacing w:after="28" w:before="28"/>
      <w:contextualSpacing w:val="false"/>
    </w:pPr>
    <w:rPr>
      <w:rFonts w:ascii="標楷體" w:cs="新細明體" w:eastAsia="標楷體" w:hAnsi="標楷體"/>
      <w:b/>
      <w:bCs/>
      <w:color w:val="FF0000"/>
      <w:sz w:val="24"/>
      <w:szCs w:val="24"/>
    </w:rPr>
  </w:style>
  <w:style w:styleId="style49" w:type="paragraph">
    <w:name w:val="xl85"/>
    <w:basedOn w:val="style0"/>
    <w:next w:val="style49"/>
    <w:pPr>
      <w:widowControl/>
      <w:pBdr>
        <w:top w:color="00000A" w:space="0" w:sz="4" w:val="single"/>
        <w:left w:color="00000A" w:space="0" w:sz="4" w:val="single"/>
        <w:bottom w:color="00000A" w:space="0" w:sz="4" w:val="single"/>
        <w:right w:color="00000A" w:space="0" w:sz="4" w:val="single"/>
      </w:pBdr>
      <w:spacing w:after="28" w:before="28"/>
      <w:contextualSpacing w:val="false"/>
    </w:pPr>
    <w:rPr>
      <w:rFonts w:ascii="標楷體" w:cs="新細明體" w:eastAsia="標楷體" w:hAnsi="標楷體"/>
      <w:b/>
      <w:bCs/>
      <w:color w:val="000000"/>
      <w:sz w:val="24"/>
      <w:szCs w:val="24"/>
    </w:rPr>
  </w:style>
  <w:style w:styleId="style50" w:type="paragraph">
    <w:name w:val="xl86"/>
    <w:basedOn w:val="style0"/>
    <w:next w:val="style50"/>
    <w:pPr>
      <w:widowControl/>
      <w:pBdr>
        <w:top w:color="00000A" w:space="0" w:sz="4" w:val="single"/>
        <w:left w:color="00000A" w:space="0" w:sz="4" w:val="single"/>
        <w:bottom w:color="00000A" w:space="0" w:sz="4" w:val="single"/>
        <w:right w:color="00000A" w:space="0" w:sz="4" w:val="single"/>
      </w:pBdr>
      <w:spacing w:after="28" w:before="28"/>
      <w:contextualSpacing w:val="false"/>
      <w:jc w:val="center"/>
    </w:pPr>
    <w:rPr>
      <w:rFonts w:ascii="標楷體" w:cs="新細明體" w:eastAsia="標楷體" w:hAnsi="標楷體"/>
      <w:b/>
      <w:bCs/>
      <w:color w:val="000000"/>
      <w:sz w:val="24"/>
      <w:szCs w:val="24"/>
    </w:rPr>
  </w:style>
  <w:style w:styleId="style51" w:type="paragraph">
    <w:name w:val="頁首"/>
    <w:basedOn w:val="style0"/>
    <w:next w:val="style51"/>
    <w:pPr>
      <w:suppressLineNumbers/>
      <w:tabs>
        <w:tab w:leader="none" w:pos="4153" w:val="center"/>
        <w:tab w:leader="none" w:pos="8306" w:val="right"/>
      </w:tabs>
    </w:pPr>
    <w:rPr>
      <w:sz w:val="20"/>
      <w:szCs w:val="20"/>
    </w:rPr>
  </w:style>
  <w:style w:styleId="style52" w:type="paragraph">
    <w:name w:val="頁尾"/>
    <w:basedOn w:val="style0"/>
    <w:next w:val="style52"/>
    <w:pPr>
      <w:suppressLineNumbers/>
      <w:tabs>
        <w:tab w:leader="none" w:pos="4153" w:val="center"/>
        <w:tab w:leader="none" w:pos="8306" w:val="right"/>
      </w:tabs>
    </w:pPr>
    <w:rPr>
      <w:sz w:val="20"/>
      <w:szCs w:val="20"/>
    </w:rPr>
  </w:style>
  <w:style w:styleId="style53" w:type="paragraph">
    <w:name w:val="Balloon Text"/>
    <w:basedOn w:val="style0"/>
    <w:next w:val="style53"/>
    <w:pPr/>
    <w:rPr>
      <w:rFonts w:ascii="Cambria" w:hAnsi="Cambria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boch.gov.tw/boch/frontsite/cultureassets/caseBasicInfoAction.do?method=doViewCaseBasicInfo&amp;caseId=DF09707000021&amp;version=1&amp;assetsClassifyId=5.1&amp;menuId=310&amp;iscancel=true" TargetMode="Externa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117</TotalTime>
  <Application>LibreOffice/3.6$Windows_x86 LibreOffice_project/e29a214-2bbed72-0621de6-a97528c-8f066d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2013-08-14T07:17:00.00Z</dcterms:created>
  <dc:creator>張緒民</dc:creator>
  <cp:lastModifiedBy>moi</cp:lastModifiedBy>
  <cp:lastPrinted>2013-08-23T03:39:00.00Z</cp:lastPrinted>
  <dcterms:modified xsi:type="dcterms:W3CDTF">2013-08-23T03:44:00.00Z</dcterms:modified>
  <cp:revision>33</cp:revision>
</cp:coreProperties>
</file>