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8E" w:rsidRPr="0048738E" w:rsidRDefault="0048738E" w:rsidP="0048738E">
      <w:pPr>
        <w:snapToGrid w:val="0"/>
        <w:spacing w:line="300" w:lineRule="auto"/>
        <w:rPr>
          <w:rFonts w:ascii="新細明體" w:eastAsia="新細明體" w:hAnsi="新細明體" w:cs="Times New Roman"/>
          <w:b/>
          <w:sz w:val="40"/>
          <w:szCs w:val="40"/>
          <w:bdr w:val="single" w:sz="4" w:space="0" w:color="auto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t>附件一</w:t>
      </w:r>
    </w:p>
    <w:p w:rsidR="0048738E" w:rsidRPr="0048738E" w:rsidRDefault="0048738E" w:rsidP="0048738E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r w:rsidRPr="0048738E">
        <w:rPr>
          <w:rFonts w:ascii="標楷體" w:eastAsia="標楷體" w:hAnsi="標楷體" w:cs="Times New Roman" w:hint="eastAsia"/>
          <w:sz w:val="40"/>
          <w:szCs w:val="40"/>
        </w:rPr>
        <w:t>嘉義縣梅嶺美術文教基金會繪畫比賽實施辦法</w:t>
      </w:r>
    </w:p>
    <w:bookmarkEnd w:id="0"/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8738E" w:rsidRPr="0048738E" w:rsidRDefault="0048738E" w:rsidP="0048738E">
      <w:pPr>
        <w:snapToGrid w:val="0"/>
        <w:spacing w:line="300" w:lineRule="auto"/>
        <w:ind w:left="720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為發揚吳梅嶺老師推動美術教育之精神，鼓勵學生自由創作，提高美術教育水準，特舉辦本比賽。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指導單位：嘉義縣政府教育處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主辦單位：財團法人梅嶺美術文教基金會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協辦單位：嘉義縣文化觀光局、朴子市公所、姜梅紅議員服務處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參賽資格與辦法：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參加對象：凡設籍嘉義縣市或就讀嘉義縣國中、國小學生皆可參賽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比賽分為國小(低年級組、中年級組、高年級組)、國中組(7~9年級)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報名日期：自108年2月20日至108年3月31日止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個人報名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繳交報名表至梅嶺美術文教基金會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團體報名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請各校負責老師將報名表(如附件1)</w:t>
      </w: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Word檔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於報名截止日前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寄回本基金會電子信箱</w:t>
      </w:r>
      <w:hyperlink r:id="rId7" w:history="1">
        <w:r w:rsidRPr="0048738E">
          <w:rPr>
            <w:rFonts w:ascii="標楷體" w:eastAsia="標楷體" w:hAnsi="標楷體" w:cs="Times New Roman" w:hint="eastAsia"/>
            <w:color w:val="0563C1"/>
            <w:sz w:val="28"/>
            <w:szCs w:val="28"/>
            <w:u w:val="single"/>
          </w:rPr>
          <w:t>m</w:t>
        </w:r>
        <w:r w:rsidRPr="0048738E">
          <w:rPr>
            <w:rFonts w:ascii="標楷體" w:eastAsia="標楷體" w:hAnsi="標楷體" w:cs="Times New Roman"/>
            <w:color w:val="0563C1"/>
            <w:sz w:val="28"/>
            <w:szCs w:val="28"/>
            <w:u w:val="single"/>
          </w:rPr>
          <w:t>eiling3660668@gmail.com</w:t>
        </w:r>
      </w:hyperlink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收件日期與地點：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自108年2月20日至108年5月20日截止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郵寄或親送至梅嶺美術文教基金會(嘉義縣朴子市山通路2之9號2樓)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【現場收件時間為週一至週五】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【時間：上午09:30~12:00；下午13:30~16:30 】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聯絡電話：05-3660668吳小姐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  <w:u w:val="thick"/>
        </w:rPr>
      </w:pP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請將標示卡(如附件2)乙張黏貼於畫作背面右下方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肆、徵畫形式：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一、主題(1)：校園景觀、縣市景點、鄉村特色 。</w:t>
      </w:r>
    </w:p>
    <w:p w:rsidR="0048738E" w:rsidRPr="0048738E" w:rsidRDefault="0048738E" w:rsidP="0048738E">
      <w:pPr>
        <w:snapToGrid w:val="0"/>
        <w:spacing w:line="300" w:lineRule="auto"/>
        <w:ind w:left="2551" w:hangingChars="911" w:hanging="2551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  主題(2)：朴子市「水道頭」、「舊東石郡役所」、「日式建築」、「街區」.....等歷史文物、「刺繡文化館」、「鐵支花園」、「牛挑灣埤生態園區」、「樸津農村風貌」</w:t>
      </w:r>
      <w:r w:rsidRPr="0048738E">
        <w:rPr>
          <w:rFonts w:ascii="標楷體" w:eastAsia="標楷體" w:hAnsi="標楷體" w:cs="Times New Roman"/>
          <w:sz w:val="28"/>
          <w:szCs w:val="28"/>
        </w:rPr>
        <w:t>.....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等休閒景點及鄉村特色。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二、畫材及尺寸：繪畫材料不限。尺寸為四開畫紙。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伍、評審方式：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一、由承辦單位聘請美育專家，於收件截止後評審。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二、評審標準(一)主題創意40%(二)色彩、造型、結構30%(三)繪畫技巧30%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lastRenderedPageBreak/>
        <w:t>陸、獎勵：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1、各組分別錄取名次如下：(作品水準不足則從缺)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bookmarkStart w:id="1" w:name="_Hlk535852237"/>
      <w:r w:rsidRPr="0048738E">
        <w:rPr>
          <w:rFonts w:ascii="標楷體" w:eastAsia="標楷體" w:hAnsi="標楷體" w:cs="Times New Roman" w:hint="eastAsia"/>
          <w:sz w:val="28"/>
          <w:szCs w:val="28"/>
        </w:rPr>
        <w:t>第一名一人，發給獎金$3,000，嘉義縣政府獎狀乙紙。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第二名一人，發給獎金$2,000，嘉義縣政府獎狀乙紙。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第三名三人，各發給獎金$1,000，嘉義縣政府獎狀乙紙。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優選五人，各發給獎金$500，嘉義縣政府獎狀乙紙。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佳作十人</w:t>
      </w:r>
      <w:bookmarkEnd w:id="1"/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，各發給獎金$200，嘉義縣政府獎狀乙紙。   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2、各組第1~3名發給嘉義縣政府指導老師獎狀，唯每位指導老師每組以指導最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高成績發給獎狀。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3、另配合「樸雅吟社」社員書畫作品舉辦聯展。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4、頒獎日期訂於108年7月20日。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獲選作品公開展覽日期，訂於108年7月16日~108年7月28日展出。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5、各組獲獎者，於7/20頒獎日，須親自到場領取，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未到場者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視同棄權，事後本會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不予補發獎金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6、領取獎金者須填寫本會收據(含姓名、住址及身分證號碼)，須攜帶戶口名簿或身分證以利核對。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柒、注意事項：</w:t>
      </w:r>
      <w:r w:rsidRPr="0048738E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48738E" w:rsidRPr="0048738E" w:rsidRDefault="0048738E" w:rsidP="0048738E">
      <w:pPr>
        <w:snapToGrid w:val="0"/>
        <w:spacing w:line="300" w:lineRule="auto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一、參賽作品不得臨摹或抄襲，且未曾參加各類競賽展覽得獎或發表，如經證屬實以棄權論並公佈之。</w:t>
      </w:r>
    </w:p>
    <w:p w:rsidR="0048738E" w:rsidRPr="0048738E" w:rsidRDefault="0048738E" w:rsidP="0048738E">
      <w:pPr>
        <w:snapToGrid w:val="0"/>
        <w:spacing w:line="300" w:lineRule="auto"/>
        <w:ind w:leftChars="236" w:left="989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二、獲獎作品需無償授權基金會，主辦單位對於得獎作品享有研究、展覽、攝影、出版、網路刊登及宣導推廣之權利。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三、所有參賽作品不論入選與否一律不退件，請自行留存底稿。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四、本計畫未盡事宜隨時修正公布之。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捌、本比賽辦法經縣府核定後實施，修正時亦同。</w:t>
      </w:r>
    </w:p>
    <w:p w:rsidR="0048738E" w:rsidRDefault="0048738E">
      <w:pPr>
        <w:widowControl/>
      </w:pPr>
      <w:r>
        <w:br w:type="page"/>
      </w:r>
    </w:p>
    <w:p w:rsidR="0048738E" w:rsidRDefault="0048738E">
      <w:pPr>
        <w:sectPr w:rsidR="0048738E" w:rsidSect="0048738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附件1</w:t>
      </w:r>
    </w:p>
    <w:p w:rsidR="0048738E" w:rsidRPr="0048738E" w:rsidRDefault="0048738E" w:rsidP="0048738E">
      <w:pPr>
        <w:snapToGrid w:val="0"/>
        <w:ind w:left="960" w:hangingChars="300" w:hanging="960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r w:rsidRPr="0048738E"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梅嶺美術文教基金會第六屆繪畫比賽報名表</w:t>
      </w:r>
    </w:p>
    <w:tbl>
      <w:tblPr>
        <w:tblW w:w="993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8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48738E" w:rsidRPr="0048738E" w:rsidTr="0048738E">
        <w:trPr>
          <w:trHeight w:val="567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序</w:t>
            </w:r>
          </w:p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號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報名組別</w:t>
            </w:r>
          </w:p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(班  級)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    校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聯 絡 電 話</w:t>
            </w: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8738E" w:rsidRPr="0048738E" w:rsidRDefault="0048738E" w:rsidP="0048738E">
      <w:pPr>
        <w:snapToGrid w:val="0"/>
        <w:spacing w:line="300" w:lineRule="auto"/>
        <w:ind w:left="1440"/>
        <w:rPr>
          <w:rFonts w:ascii="標楷體" w:eastAsia="標楷體" w:hAnsi="標楷體" w:cs="Times New Roman"/>
          <w:sz w:val="28"/>
          <w:szCs w:val="28"/>
        </w:rPr>
        <w:sectPr w:rsidR="0048738E" w:rsidRPr="0048738E" w:rsidSect="003B0F8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附件2</w:t>
      </w:r>
      <w:r w:rsidRPr="0048738E">
        <w:rPr>
          <w:rFonts w:ascii="新細明體" w:eastAsia="新細明體" w:hAnsi="新細明體" w:cs="Times New Roman" w:hint="eastAsia"/>
          <w:b/>
          <w:sz w:val="40"/>
          <w:szCs w:val="40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請裁剪標示卡乙張黏貼於畫紙背面右下方</w:t>
      </w:r>
    </w:p>
    <w:p w:rsidR="00FA6344" w:rsidRDefault="00FA6344" w:rsidP="0048738E">
      <w:pPr>
        <w:widowControl/>
      </w:pPr>
    </w:p>
    <w:tbl>
      <w:tblPr>
        <w:tblpPr w:leftFromText="180" w:rightFromText="180" w:vertAnchor="page" w:horzAnchor="margin" w:tblpY="6385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79F6FA2D" wp14:editId="12E89C9E">
                  <wp:extent cx="1181100" cy="914400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Y="114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>
                  <wp:extent cx="1181100" cy="914400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Default="0048738E" w:rsidP="0048738E">
      <w:pPr>
        <w:widowControl/>
        <w:rPr>
          <w:sz w:val="20"/>
          <w:szCs w:val="20"/>
        </w:rPr>
      </w:pPr>
    </w:p>
    <w:p w:rsid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631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795F6F" w:rsidRPr="0048738E" w:rsidTr="00F16E1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7834AAD" wp14:editId="52D490C9">
                  <wp:extent cx="1181100" cy="914400"/>
                  <wp:effectExtent l="0" t="0" r="0" b="0"/>
                  <wp:docPr id="6" name="圖片 6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795F6F" w:rsidRPr="0048738E" w:rsidTr="00F16E1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795F6F" w:rsidRPr="0048738E" w:rsidTr="00F16E1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795F6F" w:rsidRP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111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445E548F" wp14:editId="71DEB9A7">
                  <wp:extent cx="1181100" cy="914400"/>
                  <wp:effectExtent l="0" t="0" r="0" b="0"/>
                  <wp:docPr id="3" name="圖片 3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Pr="00795F6F" w:rsidRDefault="0048738E" w:rsidP="0048738E">
      <w:pPr>
        <w:widowControl/>
        <w:rPr>
          <w:sz w:val="16"/>
          <w:szCs w:val="16"/>
        </w:rPr>
      </w:pPr>
    </w:p>
    <w:sectPr w:rsidR="0048738E" w:rsidRPr="00795F6F" w:rsidSect="0048738E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1B" w:rsidRDefault="00F3211B" w:rsidP="00795F6F">
      <w:r>
        <w:separator/>
      </w:r>
    </w:p>
  </w:endnote>
  <w:endnote w:type="continuationSeparator" w:id="0">
    <w:p w:rsidR="00F3211B" w:rsidRDefault="00F3211B" w:rsidP="007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1B" w:rsidRDefault="00F3211B" w:rsidP="00795F6F">
      <w:r>
        <w:separator/>
      </w:r>
    </w:p>
  </w:footnote>
  <w:footnote w:type="continuationSeparator" w:id="0">
    <w:p w:rsidR="00F3211B" w:rsidRDefault="00F3211B" w:rsidP="0079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D77"/>
    <w:multiLevelType w:val="hybridMultilevel"/>
    <w:tmpl w:val="F586C5AC"/>
    <w:lvl w:ilvl="0" w:tplc="C188FEA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14826E2"/>
    <w:multiLevelType w:val="hybridMultilevel"/>
    <w:tmpl w:val="CA64EF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47327DDC"/>
    <w:multiLevelType w:val="hybridMultilevel"/>
    <w:tmpl w:val="17FA21FE"/>
    <w:lvl w:ilvl="0" w:tplc="C25A67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C9C9E6C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247473"/>
    <w:multiLevelType w:val="hybridMultilevel"/>
    <w:tmpl w:val="E9AE423E"/>
    <w:lvl w:ilvl="0" w:tplc="60C03260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E"/>
    <w:rsid w:val="00011D8C"/>
    <w:rsid w:val="00056E1C"/>
    <w:rsid w:val="0048738E"/>
    <w:rsid w:val="00685519"/>
    <w:rsid w:val="006F2046"/>
    <w:rsid w:val="00795F6F"/>
    <w:rsid w:val="00BE766C"/>
    <w:rsid w:val="00CB37ED"/>
    <w:rsid w:val="00EB4C07"/>
    <w:rsid w:val="00F3211B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B320B-701D-4476-ABA4-1D720BA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F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F:\&#31532;&#20845;&#23622;&#32362;&#30059;&#27604;&#36093;\meiling36606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Wu</dc:creator>
  <cp:lastModifiedBy>user</cp:lastModifiedBy>
  <cp:revision>2</cp:revision>
  <cp:lastPrinted>2019-02-01T02:33:00Z</cp:lastPrinted>
  <dcterms:created xsi:type="dcterms:W3CDTF">2019-02-15T07:56:00Z</dcterms:created>
  <dcterms:modified xsi:type="dcterms:W3CDTF">2019-02-15T07:56:00Z</dcterms:modified>
</cp:coreProperties>
</file>